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BC" w:rsidRDefault="00AC06BC" w:rsidP="00470665">
      <w:pPr>
        <w:rPr>
          <w:rFonts w:ascii="Book Antiqua" w:hAnsi="Book Antiqua"/>
        </w:rPr>
      </w:pPr>
    </w:p>
    <w:p w:rsidR="00AC06BC" w:rsidRPr="00AC06BC" w:rsidRDefault="00AC06BC" w:rsidP="00AC06BC">
      <w:pPr>
        <w:pStyle w:val="ListParagraph"/>
        <w:tabs>
          <w:tab w:val="left" w:pos="2160"/>
          <w:tab w:val="left" w:pos="4320"/>
          <w:tab w:val="left" w:pos="6480"/>
        </w:tabs>
        <w:jc w:val="center"/>
        <w:rPr>
          <w:rFonts w:ascii="Book Antiqua" w:hAnsi="Book Antiqua"/>
          <w:b/>
          <w:sz w:val="32"/>
          <w:szCs w:val="32"/>
        </w:rPr>
      </w:pPr>
      <w:r w:rsidRPr="00AC06BC">
        <w:rPr>
          <w:rFonts w:ascii="Book Antiqua" w:hAnsi="Book Antiqua"/>
          <w:b/>
          <w:sz w:val="32"/>
          <w:szCs w:val="32"/>
        </w:rPr>
        <w:t>Practice Sheet: Alkene Reactions and A</w:t>
      </w:r>
      <w:bookmarkStart w:id="0" w:name="_GoBack"/>
      <w:bookmarkEnd w:id="0"/>
      <w:r w:rsidRPr="00AC06BC">
        <w:rPr>
          <w:rFonts w:ascii="Book Antiqua" w:hAnsi="Book Antiqua"/>
          <w:b/>
          <w:sz w:val="32"/>
          <w:szCs w:val="32"/>
        </w:rPr>
        <w:t>romatic Naming</w:t>
      </w:r>
    </w:p>
    <w:p w:rsidR="00AC06BC" w:rsidRPr="00AC06BC" w:rsidRDefault="00AC06BC" w:rsidP="00AC06BC">
      <w:pPr>
        <w:pStyle w:val="ListParagraph"/>
        <w:tabs>
          <w:tab w:val="left" w:pos="2160"/>
          <w:tab w:val="left" w:pos="4320"/>
          <w:tab w:val="left" w:pos="6480"/>
        </w:tabs>
        <w:rPr>
          <w:rFonts w:ascii="Book Antiqua" w:hAnsi="Book Antiqua"/>
        </w:rPr>
      </w:pPr>
    </w:p>
    <w:p w:rsidR="00470665" w:rsidRPr="00470665" w:rsidRDefault="00470665" w:rsidP="00470665">
      <w:pPr>
        <w:pStyle w:val="ListParagraph"/>
        <w:numPr>
          <w:ilvl w:val="0"/>
          <w:numId w:val="1"/>
        </w:numPr>
        <w:tabs>
          <w:tab w:val="left" w:pos="2160"/>
          <w:tab w:val="left" w:pos="4320"/>
          <w:tab w:val="left" w:pos="6480"/>
        </w:tabs>
        <w:rPr>
          <w:rFonts w:ascii="Book Antiqua" w:hAnsi="Book Antiqua"/>
        </w:rPr>
      </w:pPr>
      <w:r w:rsidRPr="00470665">
        <w:rPr>
          <w:rFonts w:ascii="Book Antiqua" w:hAnsi="Book Antiqua"/>
        </w:rPr>
        <w:t>Give the major product(s) for each of the following reactions:</w:t>
      </w:r>
    </w:p>
    <w:p w:rsidR="00470665" w:rsidRDefault="00470665" w:rsidP="00470665">
      <w:pPr>
        <w:tabs>
          <w:tab w:val="left" w:pos="2160"/>
          <w:tab w:val="left" w:pos="4320"/>
          <w:tab w:val="left" w:pos="6480"/>
        </w:tabs>
        <w:rPr>
          <w:rFonts w:ascii="Book Antiqua" w:hAnsi="Book Antiqua"/>
        </w:rPr>
      </w:pPr>
    </w:p>
    <w:p w:rsidR="00470665" w:rsidRDefault="00470665" w:rsidP="00470665">
      <w:pPr>
        <w:tabs>
          <w:tab w:val="left" w:pos="2160"/>
          <w:tab w:val="left" w:pos="4320"/>
          <w:tab w:val="left" w:pos="6480"/>
        </w:tabs>
        <w:rPr>
          <w:rFonts w:ascii="Book Antiqua" w:hAnsi="Book Antiqua"/>
        </w:rPr>
      </w:pPr>
      <w:r>
        <w:rPr>
          <w:rFonts w:ascii="Book Antiqua" w:hAnsi="Book Antiqua"/>
          <w:noProof/>
          <w:lang w:eastAsia="ja-JP"/>
        </w:rPr>
        <w:drawing>
          <wp:inline distT="0" distB="0" distL="0" distR="0">
            <wp:extent cx="3131820" cy="479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820" cy="4792980"/>
                    </a:xfrm>
                    <a:prstGeom prst="rect">
                      <a:avLst/>
                    </a:prstGeom>
                    <a:noFill/>
                    <a:ln>
                      <a:noFill/>
                    </a:ln>
                  </pic:spPr>
                </pic:pic>
              </a:graphicData>
            </a:graphic>
          </wp:inline>
        </w:drawing>
      </w:r>
    </w:p>
    <w:p w:rsidR="00470665" w:rsidRDefault="00470665" w:rsidP="00470665">
      <w:pPr>
        <w:tabs>
          <w:tab w:val="left" w:pos="2160"/>
          <w:tab w:val="left" w:pos="4320"/>
          <w:tab w:val="left" w:pos="6480"/>
        </w:tabs>
        <w:rPr>
          <w:rFonts w:ascii="Book Antiqua" w:hAnsi="Book Antiqua"/>
        </w:rPr>
      </w:pPr>
      <w:r>
        <w:object w:dxaOrig="5799"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55.8pt" o:ole="">
            <v:imagedata r:id="rId7" o:title=""/>
          </v:shape>
          <o:OLEObject Type="Embed" ProgID="ChemDraw.Document.6.0" ShapeID="_x0000_i1025" DrawAspect="Content" ObjectID="_1390900919" r:id="rId8"/>
        </w:object>
      </w:r>
    </w:p>
    <w:p w:rsidR="00470665" w:rsidRDefault="00470665" w:rsidP="00470665">
      <w:pPr>
        <w:tabs>
          <w:tab w:val="left" w:pos="2160"/>
          <w:tab w:val="left" w:pos="4320"/>
          <w:tab w:val="left" w:pos="6480"/>
        </w:tabs>
        <w:rPr>
          <w:rFonts w:ascii="Book Antiqua" w:hAnsi="Book Antiqua"/>
        </w:rPr>
      </w:pPr>
    </w:p>
    <w:p w:rsidR="00470665" w:rsidRDefault="00470665" w:rsidP="00470665">
      <w:pPr>
        <w:tabs>
          <w:tab w:val="left" w:pos="2160"/>
          <w:tab w:val="left" w:pos="4320"/>
          <w:tab w:val="left" w:pos="6480"/>
        </w:tabs>
        <w:rPr>
          <w:rFonts w:ascii="Book Antiqua" w:hAnsi="Book Antiqua"/>
        </w:rPr>
      </w:pPr>
      <w:r>
        <w:object w:dxaOrig="5439" w:dyaOrig="1536">
          <v:shape id="_x0000_i1026" type="#_x0000_t75" style="width:197.4pt;height:55.8pt" o:ole="">
            <v:imagedata r:id="rId9" o:title=""/>
          </v:shape>
          <o:OLEObject Type="Embed" ProgID="ChemDraw.Document.6.0" ShapeID="_x0000_i1026" DrawAspect="Content" ObjectID="_1390900920" r:id="rId10"/>
        </w:object>
      </w:r>
    </w:p>
    <w:p w:rsidR="00470665" w:rsidRDefault="00470665" w:rsidP="00470665">
      <w:pPr>
        <w:tabs>
          <w:tab w:val="left" w:pos="2160"/>
          <w:tab w:val="left" w:pos="4320"/>
          <w:tab w:val="left" w:pos="6480"/>
        </w:tabs>
        <w:rPr>
          <w:rFonts w:ascii="Book Antiqua" w:hAnsi="Book Antiqua"/>
        </w:rPr>
      </w:pPr>
    </w:p>
    <w:p w:rsidR="00470665" w:rsidRDefault="00470665" w:rsidP="00470665">
      <w:pPr>
        <w:pStyle w:val="BodyText"/>
        <w:tabs>
          <w:tab w:val="left" w:pos="2160"/>
          <w:tab w:val="left" w:pos="4320"/>
          <w:tab w:val="left" w:pos="6480"/>
        </w:tabs>
      </w:pPr>
    </w:p>
    <w:p w:rsidR="00AC06BC" w:rsidRDefault="00AC06BC" w:rsidP="00470665">
      <w:pPr>
        <w:pStyle w:val="BodyText"/>
        <w:tabs>
          <w:tab w:val="left" w:pos="2160"/>
          <w:tab w:val="left" w:pos="4320"/>
          <w:tab w:val="left" w:pos="6480"/>
        </w:tabs>
      </w:pPr>
    </w:p>
    <w:p w:rsidR="00AC06BC" w:rsidRDefault="00AC06BC" w:rsidP="00470665">
      <w:pPr>
        <w:pStyle w:val="BodyText"/>
        <w:tabs>
          <w:tab w:val="left" w:pos="2160"/>
          <w:tab w:val="left" w:pos="4320"/>
          <w:tab w:val="left" w:pos="6480"/>
        </w:tabs>
      </w:pPr>
    </w:p>
    <w:p w:rsidR="00470665" w:rsidRDefault="00470665" w:rsidP="00470665">
      <w:pPr>
        <w:pStyle w:val="BodyText"/>
        <w:tabs>
          <w:tab w:val="left" w:pos="2160"/>
          <w:tab w:val="left" w:pos="4320"/>
          <w:tab w:val="left" w:pos="6480"/>
        </w:tabs>
      </w:pPr>
    </w:p>
    <w:p w:rsidR="00470665" w:rsidRDefault="00470665" w:rsidP="00470665">
      <w:pPr>
        <w:pStyle w:val="BodyText"/>
        <w:tabs>
          <w:tab w:val="left" w:pos="2160"/>
          <w:tab w:val="left" w:pos="4320"/>
          <w:tab w:val="left" w:pos="6480"/>
        </w:tabs>
      </w:pPr>
    </w:p>
    <w:p w:rsidR="00470665" w:rsidRDefault="00470665" w:rsidP="00470665">
      <w:pPr>
        <w:pStyle w:val="BodyText"/>
        <w:tabs>
          <w:tab w:val="left" w:pos="2160"/>
          <w:tab w:val="left" w:pos="4320"/>
          <w:tab w:val="left" w:pos="6480"/>
        </w:tabs>
      </w:pPr>
    </w:p>
    <w:p w:rsidR="00470665" w:rsidRDefault="00470665" w:rsidP="00470665">
      <w:pPr>
        <w:pStyle w:val="BodyText"/>
        <w:tabs>
          <w:tab w:val="left" w:pos="2160"/>
          <w:tab w:val="left" w:pos="4320"/>
          <w:tab w:val="left" w:pos="6480"/>
        </w:tabs>
      </w:pPr>
    </w:p>
    <w:p w:rsidR="00470665" w:rsidRDefault="00470665" w:rsidP="00470665">
      <w:pPr>
        <w:pStyle w:val="BodyText"/>
        <w:numPr>
          <w:ilvl w:val="0"/>
          <w:numId w:val="1"/>
        </w:numPr>
        <w:tabs>
          <w:tab w:val="left" w:pos="2160"/>
          <w:tab w:val="left" w:pos="4320"/>
          <w:tab w:val="left" w:pos="6480"/>
        </w:tabs>
      </w:pPr>
      <w:r>
        <w:lastRenderedPageBreak/>
        <w:t>Write the arrow-pushing mechanism for the reaction in part b above.  Write out all bonds, and non-bonded electron pairs, that are relevant.  Use arrows to show the movement of electron pairs (for bonds forming, draw arrow from lone pair of electrons (or pi bond) to atom that forms the bond; for bonds breaking, draw arrow from center of bond to atom that receives lone pair of electrons).</w:t>
      </w: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tabs>
          <w:tab w:val="left" w:pos="2160"/>
          <w:tab w:val="left" w:pos="4320"/>
          <w:tab w:val="left" w:pos="6480"/>
        </w:tabs>
      </w:pPr>
    </w:p>
    <w:p w:rsidR="00AC06BC" w:rsidRDefault="00AC06BC" w:rsidP="00AC06BC">
      <w:pPr>
        <w:pStyle w:val="BodyText"/>
        <w:numPr>
          <w:ilvl w:val="0"/>
          <w:numId w:val="1"/>
        </w:numPr>
      </w:pPr>
      <w:r>
        <w:t>Give the name for each of the following structures:</w:t>
      </w:r>
    </w:p>
    <w:p w:rsidR="00AC06BC" w:rsidRDefault="00AC06BC" w:rsidP="00AC06BC">
      <w:pPr>
        <w:pStyle w:val="BodyText"/>
        <w:tabs>
          <w:tab w:val="left" w:pos="2160"/>
          <w:tab w:val="left" w:pos="4320"/>
          <w:tab w:val="left" w:pos="6480"/>
        </w:tabs>
      </w:pPr>
    </w:p>
    <w:p w:rsidR="00CA6DE6" w:rsidRDefault="00AC06BC" w:rsidP="00AC06BC">
      <w:pPr>
        <w:jc w:val="center"/>
      </w:pPr>
      <w:r>
        <w:rPr>
          <w:noProof/>
          <w:lang w:eastAsia="ja-JP"/>
        </w:rPr>
        <w:drawing>
          <wp:inline distT="0" distB="0" distL="0" distR="0" wp14:anchorId="781FFB92" wp14:editId="1E018704">
            <wp:extent cx="3795986" cy="502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437" cy="5031123"/>
                    </a:xfrm>
                    <a:prstGeom prst="rect">
                      <a:avLst/>
                    </a:prstGeom>
                    <a:noFill/>
                    <a:ln>
                      <a:noFill/>
                    </a:ln>
                  </pic:spPr>
                </pic:pic>
              </a:graphicData>
            </a:graphic>
          </wp:inline>
        </w:drawing>
      </w:r>
    </w:p>
    <w:sectPr w:rsidR="00CA6DE6" w:rsidSect="00AC0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D3"/>
    <w:multiLevelType w:val="hybridMultilevel"/>
    <w:tmpl w:val="20CC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65"/>
    <w:rsid w:val="00470665"/>
    <w:rsid w:val="00AC06BC"/>
    <w:rsid w:val="00CA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65"/>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70665"/>
    <w:pPr>
      <w:jc w:val="both"/>
    </w:pPr>
    <w:rPr>
      <w:rFonts w:ascii="Book Antiqua" w:hAnsi="Book Antiqua"/>
    </w:rPr>
  </w:style>
  <w:style w:type="character" w:customStyle="1" w:styleId="BodyTextChar">
    <w:name w:val="Body Text Char"/>
    <w:basedOn w:val="DefaultParagraphFont"/>
    <w:link w:val="BodyText"/>
    <w:semiHidden/>
    <w:rsid w:val="00470665"/>
    <w:rPr>
      <w:rFonts w:ascii="Book Antiqua" w:eastAsia="Times" w:hAnsi="Book Antiqua" w:cs="Times New Roman"/>
      <w:sz w:val="24"/>
      <w:szCs w:val="20"/>
      <w:lang w:eastAsia="en-US"/>
    </w:rPr>
  </w:style>
  <w:style w:type="paragraph" w:styleId="BalloonText">
    <w:name w:val="Balloon Text"/>
    <w:basedOn w:val="Normal"/>
    <w:link w:val="BalloonTextChar"/>
    <w:uiPriority w:val="99"/>
    <w:semiHidden/>
    <w:unhideWhenUsed/>
    <w:rsid w:val="00470665"/>
    <w:rPr>
      <w:rFonts w:ascii="Tahoma" w:hAnsi="Tahoma" w:cs="Tahoma"/>
      <w:sz w:val="16"/>
      <w:szCs w:val="16"/>
    </w:rPr>
  </w:style>
  <w:style w:type="character" w:customStyle="1" w:styleId="BalloonTextChar">
    <w:name w:val="Balloon Text Char"/>
    <w:basedOn w:val="DefaultParagraphFont"/>
    <w:link w:val="BalloonText"/>
    <w:uiPriority w:val="99"/>
    <w:semiHidden/>
    <w:rsid w:val="00470665"/>
    <w:rPr>
      <w:rFonts w:ascii="Tahoma" w:eastAsia="Times" w:hAnsi="Tahoma" w:cs="Tahoma"/>
      <w:sz w:val="16"/>
      <w:szCs w:val="16"/>
      <w:lang w:eastAsia="en-US"/>
    </w:rPr>
  </w:style>
  <w:style w:type="paragraph" w:styleId="ListParagraph">
    <w:name w:val="List Paragraph"/>
    <w:basedOn w:val="Normal"/>
    <w:uiPriority w:val="34"/>
    <w:qFormat/>
    <w:rsid w:val="00470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65"/>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70665"/>
    <w:pPr>
      <w:jc w:val="both"/>
    </w:pPr>
    <w:rPr>
      <w:rFonts w:ascii="Book Antiqua" w:hAnsi="Book Antiqua"/>
    </w:rPr>
  </w:style>
  <w:style w:type="character" w:customStyle="1" w:styleId="BodyTextChar">
    <w:name w:val="Body Text Char"/>
    <w:basedOn w:val="DefaultParagraphFont"/>
    <w:link w:val="BodyText"/>
    <w:semiHidden/>
    <w:rsid w:val="00470665"/>
    <w:rPr>
      <w:rFonts w:ascii="Book Antiqua" w:eastAsia="Times" w:hAnsi="Book Antiqua" w:cs="Times New Roman"/>
      <w:sz w:val="24"/>
      <w:szCs w:val="20"/>
      <w:lang w:eastAsia="en-US"/>
    </w:rPr>
  </w:style>
  <w:style w:type="paragraph" w:styleId="BalloonText">
    <w:name w:val="Balloon Text"/>
    <w:basedOn w:val="Normal"/>
    <w:link w:val="BalloonTextChar"/>
    <w:uiPriority w:val="99"/>
    <w:semiHidden/>
    <w:unhideWhenUsed/>
    <w:rsid w:val="00470665"/>
    <w:rPr>
      <w:rFonts w:ascii="Tahoma" w:hAnsi="Tahoma" w:cs="Tahoma"/>
      <w:sz w:val="16"/>
      <w:szCs w:val="16"/>
    </w:rPr>
  </w:style>
  <w:style w:type="character" w:customStyle="1" w:styleId="BalloonTextChar">
    <w:name w:val="Balloon Text Char"/>
    <w:basedOn w:val="DefaultParagraphFont"/>
    <w:link w:val="BalloonText"/>
    <w:uiPriority w:val="99"/>
    <w:semiHidden/>
    <w:rsid w:val="00470665"/>
    <w:rPr>
      <w:rFonts w:ascii="Tahoma" w:eastAsia="Times" w:hAnsi="Tahoma" w:cs="Tahoma"/>
      <w:sz w:val="16"/>
      <w:szCs w:val="16"/>
      <w:lang w:eastAsia="en-US"/>
    </w:rPr>
  </w:style>
  <w:style w:type="paragraph" w:styleId="ListParagraph">
    <w:name w:val="List Paragraph"/>
    <w:basedOn w:val="Normal"/>
    <w:uiPriority w:val="34"/>
    <w:qFormat/>
    <w:rsid w:val="0047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002">
      <w:bodyDiv w:val="1"/>
      <w:marLeft w:val="0"/>
      <w:marRight w:val="0"/>
      <w:marTop w:val="0"/>
      <w:marBottom w:val="0"/>
      <w:divBdr>
        <w:top w:val="none" w:sz="0" w:space="0" w:color="auto"/>
        <w:left w:val="none" w:sz="0" w:space="0" w:color="auto"/>
        <w:bottom w:val="none" w:sz="0" w:space="0" w:color="auto"/>
        <w:right w:val="none" w:sz="0" w:space="0" w:color="auto"/>
      </w:divBdr>
    </w:div>
    <w:div w:id="10469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2012-02-16T20:26:00Z</dcterms:created>
  <dcterms:modified xsi:type="dcterms:W3CDTF">2012-02-16T20:36:00Z</dcterms:modified>
</cp:coreProperties>
</file>